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A733" w14:textId="12C63B53" w:rsidR="00DA5A76" w:rsidRPr="006E3850" w:rsidRDefault="00EC1E0B" w:rsidP="00DA5A76">
      <w:pPr>
        <w:jc w:val="left"/>
        <w:rPr>
          <w:rFonts w:cs="Arial"/>
        </w:rPr>
      </w:pPr>
      <w:r>
        <w:rPr>
          <w:rFonts w:cs="Arial"/>
        </w:rPr>
        <w:t xml:space="preserve">JCAA </w:t>
      </w:r>
      <w:r w:rsidR="0023712A">
        <w:rPr>
          <w:rFonts w:cs="Arial"/>
        </w:rPr>
        <w:t xml:space="preserve">Arbitration </w:t>
      </w:r>
      <w:r w:rsidR="00DA5A76" w:rsidRPr="006E3850">
        <w:rPr>
          <w:rFonts w:cs="Arial"/>
        </w:rPr>
        <w:t xml:space="preserve">Case No. </w:t>
      </w:r>
      <w:r w:rsidR="00DA5A76" w:rsidRPr="006E3850">
        <w:rPr>
          <w:rFonts w:hAnsi="Times New Roman" w:cs="Arial"/>
          <w:u w:val="single"/>
        </w:rPr>
        <w:t xml:space="preserve">　</w:t>
      </w:r>
      <w:r w:rsidR="006E3850" w:rsidRPr="006E3850">
        <w:rPr>
          <w:rFonts w:hAnsi="Times New Roman" w:cs="Arial" w:hint="eastAsia"/>
        </w:rPr>
        <w:t>‐</w:t>
      </w:r>
      <w:r w:rsidR="000C0221" w:rsidRPr="006E3850">
        <w:rPr>
          <w:rFonts w:hAnsi="Times New Roman" w:cs="Arial"/>
          <w:u w:val="single"/>
        </w:rPr>
        <w:t xml:space="preserve">　</w:t>
      </w:r>
    </w:p>
    <w:p w14:paraId="5A610985" w14:textId="77777777" w:rsidR="005D3DC2" w:rsidRPr="00DA5A76" w:rsidRDefault="005D3DC2" w:rsidP="005D3DC2">
      <w:pPr>
        <w:jc w:val="center"/>
        <w:rPr>
          <w:rFonts w:ascii="Times New Roman" w:hAnsi="Times New Roman"/>
        </w:rPr>
      </w:pPr>
    </w:p>
    <w:p w14:paraId="57B723C8" w14:textId="687FC40F" w:rsidR="004E1215" w:rsidRPr="00704E30" w:rsidRDefault="00AC675F" w:rsidP="005D3DC2">
      <w:pPr>
        <w:jc w:val="center"/>
        <w:rPr>
          <w:rFonts w:cs="Arial"/>
        </w:rPr>
      </w:pPr>
      <w:r>
        <w:rPr>
          <w:rFonts w:cs="Arial" w:hint="eastAsia"/>
        </w:rPr>
        <w:t>Counterclaim</w:t>
      </w:r>
    </w:p>
    <w:p w14:paraId="27E4A226" w14:textId="77777777" w:rsidR="004E1215" w:rsidRDefault="004E1215"/>
    <w:p w14:paraId="092D5444" w14:textId="77777777" w:rsidR="004E1215" w:rsidRDefault="004E1215">
      <w:r>
        <w:rPr>
          <w:rFonts w:hint="eastAsia"/>
        </w:rPr>
        <w:t>To:  The Japan Commercial Arbitration Association</w:t>
      </w:r>
    </w:p>
    <w:p w14:paraId="2B065A9E" w14:textId="77777777" w:rsidR="004E1215" w:rsidRDefault="004E1215" w:rsidP="005D3DC2">
      <w:pPr>
        <w:pStyle w:val="a3"/>
        <w:tabs>
          <w:tab w:val="left" w:pos="2552"/>
        </w:tabs>
      </w:pPr>
    </w:p>
    <w:p w14:paraId="2DCF35CB" w14:textId="7AFF0744" w:rsidR="004E1215" w:rsidRDefault="00F1199A">
      <w:proofErr w:type="gramStart"/>
      <w:r>
        <w:t>Counter</w:t>
      </w:r>
      <w:r w:rsidR="00B9004C">
        <w:t>-</w:t>
      </w:r>
      <w:r w:rsidR="009B1630">
        <w:t>c</w:t>
      </w:r>
      <w:r w:rsidR="0058154C">
        <w:rPr>
          <w:rFonts w:hint="eastAsia"/>
        </w:rPr>
        <w:t>laimant</w:t>
      </w:r>
      <w:proofErr w:type="gramEnd"/>
      <w:r w:rsidR="0058154C">
        <w:rPr>
          <w:rFonts w:hint="eastAsia"/>
        </w:rPr>
        <w:t xml:space="preserve">: </w:t>
      </w:r>
      <w:r w:rsidR="0058154C">
        <w:rPr>
          <w:rFonts w:hint="eastAsia"/>
        </w:rPr>
        <w:tab/>
      </w:r>
      <w:r w:rsidR="0058154C">
        <w:rPr>
          <w:rFonts w:hint="eastAsia"/>
        </w:rPr>
        <w:tab/>
      </w:r>
      <w:r w:rsidR="003846AA">
        <w:rPr>
          <w:rFonts w:hint="eastAsia"/>
        </w:rPr>
        <w:t>[Company name]</w:t>
      </w:r>
    </w:p>
    <w:p w14:paraId="014F70C9" w14:textId="77777777" w:rsidR="00A21FC4" w:rsidRDefault="00E52233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B4EE2">
        <w:rPr>
          <w:rFonts w:hint="eastAsia"/>
        </w:rPr>
        <w:t>[Address]</w:t>
      </w:r>
    </w:p>
    <w:p w14:paraId="5FA67FCC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[Telephone number]</w:t>
      </w:r>
    </w:p>
    <w:p w14:paraId="11819878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Facsimile</w:t>
      </w:r>
      <w:r>
        <w:rPr>
          <w:rFonts w:hint="eastAsia"/>
        </w:rPr>
        <w:t xml:space="preserve"> number]</w:t>
      </w:r>
    </w:p>
    <w:p w14:paraId="33C2ECFD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Email</w:t>
      </w:r>
      <w:r>
        <w:rPr>
          <w:rFonts w:hint="eastAsia"/>
        </w:rPr>
        <w:t xml:space="preserve"> address]</w:t>
      </w:r>
    </w:p>
    <w:p w14:paraId="580A84FE" w14:textId="77777777" w:rsidR="003846AA" w:rsidRDefault="003846AA" w:rsidP="003846AA">
      <w:r>
        <w:tab/>
      </w:r>
      <w:r>
        <w:tab/>
      </w:r>
      <w:r>
        <w:tab/>
      </w:r>
      <w:r>
        <w:tab/>
        <w:t xml:space="preserve">[Representative name] </w:t>
      </w:r>
    </w:p>
    <w:p w14:paraId="269CF15F" w14:textId="77777777" w:rsidR="003846AA" w:rsidRDefault="003846AA" w:rsidP="003846AA">
      <w:pPr>
        <w:tabs>
          <w:tab w:val="left" w:pos="3360"/>
        </w:tabs>
      </w:pPr>
      <w:r>
        <w:tab/>
        <w:t>[Representative Position]</w:t>
      </w:r>
    </w:p>
    <w:p w14:paraId="076D6A62" w14:textId="77777777" w:rsidR="00792EE3" w:rsidRDefault="00792EE3" w:rsidP="00792EE3">
      <w:pPr>
        <w:rPr>
          <w:rFonts w:hint="eastAsia"/>
        </w:rPr>
      </w:pPr>
    </w:p>
    <w:p w14:paraId="0B96E2D5" w14:textId="4E639BE5" w:rsidR="0058154C" w:rsidRDefault="0058154C">
      <w:r>
        <w:rPr>
          <w:rFonts w:hint="eastAsia"/>
        </w:rPr>
        <w:t>Counsel for</w:t>
      </w:r>
      <w:r w:rsidR="00A21FC4">
        <w:rPr>
          <w:rFonts w:hint="eastAsia"/>
        </w:rPr>
        <w:tab/>
      </w:r>
      <w:r w:rsidR="001F2F9B">
        <w:t xml:space="preserve">           </w:t>
      </w:r>
      <w:proofErr w:type="gramStart"/>
      <w:r w:rsidR="001F2F9B">
        <w:t xml:space="preserve">  </w:t>
      </w:r>
      <w:r w:rsidR="003334E2">
        <w:t xml:space="preserve"> </w:t>
      </w:r>
      <w:r w:rsidR="00C91EC6">
        <w:t>[</w:t>
      </w:r>
      <w:proofErr w:type="gramEnd"/>
      <w:r w:rsidR="003846AA">
        <w:rPr>
          <w:rFonts w:hint="eastAsia"/>
        </w:rPr>
        <w:t>Counsel name]</w:t>
      </w:r>
    </w:p>
    <w:p w14:paraId="3688C5D1" w14:textId="051CA0FE" w:rsidR="0058154C" w:rsidRDefault="0003092F" w:rsidP="0003092F">
      <w:pPr>
        <w:ind w:firstLineChars="50" w:firstLine="124"/>
      </w:pPr>
      <w:r>
        <w:rPr>
          <w:rFonts w:hint="eastAsia"/>
        </w:rPr>
        <w:t xml:space="preserve">the </w:t>
      </w:r>
      <w:proofErr w:type="gramStart"/>
      <w:r>
        <w:t>Counter-c</w:t>
      </w:r>
      <w:r>
        <w:rPr>
          <w:rFonts w:hint="eastAsia"/>
        </w:rPr>
        <w:t>laimant</w:t>
      </w:r>
      <w:proofErr w:type="gramEnd"/>
      <w:r w:rsidR="00C91EC6">
        <w:t>:</w:t>
      </w:r>
      <w:r w:rsidR="00A21FC4">
        <w:rPr>
          <w:rFonts w:hint="eastAsia"/>
        </w:rPr>
        <w:tab/>
      </w:r>
      <w:r w:rsidR="00A21FC4">
        <w:rPr>
          <w:rFonts w:hint="eastAsia"/>
        </w:rPr>
        <w:tab/>
      </w:r>
      <w:r w:rsidR="003846AA">
        <w:rPr>
          <w:rFonts w:hint="eastAsia"/>
        </w:rPr>
        <w:t>[</w:t>
      </w:r>
      <w:r w:rsidR="00A21FC4">
        <w:rPr>
          <w:rFonts w:hint="eastAsia"/>
        </w:rPr>
        <w:t xml:space="preserve">Law office </w:t>
      </w:r>
      <w:r w:rsidR="003846AA">
        <w:rPr>
          <w:rFonts w:hint="eastAsia"/>
        </w:rPr>
        <w:t>name]</w:t>
      </w:r>
    </w:p>
    <w:p w14:paraId="3819C4DC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[Address]</w:t>
      </w:r>
    </w:p>
    <w:p w14:paraId="4FA1EEE8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A21FC4">
        <w:t>Telephone</w:t>
      </w:r>
      <w:r>
        <w:rPr>
          <w:rFonts w:hint="eastAsia"/>
        </w:rPr>
        <w:t xml:space="preserve"> number]</w:t>
      </w:r>
    </w:p>
    <w:p w14:paraId="125722F6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A21FC4">
        <w:t>Facsimile</w:t>
      </w:r>
      <w:r>
        <w:rPr>
          <w:rFonts w:hint="eastAsia"/>
        </w:rPr>
        <w:t xml:space="preserve"> number]</w:t>
      </w:r>
    </w:p>
    <w:p w14:paraId="33E4E154" w14:textId="40CE6690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A21FC4">
        <w:t>Email</w:t>
      </w:r>
      <w:r>
        <w:rPr>
          <w:rFonts w:hint="eastAsia"/>
        </w:rPr>
        <w:t xml:space="preserve"> address]</w:t>
      </w:r>
    </w:p>
    <w:p w14:paraId="49416C31" w14:textId="77777777" w:rsidR="001666F4" w:rsidRDefault="001666F4" w:rsidP="0058154C"/>
    <w:p w14:paraId="676C8782" w14:textId="77777777" w:rsidR="001666F4" w:rsidRDefault="001666F4" w:rsidP="001666F4">
      <w:r>
        <w:t>Counter-r</w:t>
      </w:r>
      <w:r>
        <w:rPr>
          <w:rFonts w:hint="eastAsia"/>
        </w:rPr>
        <w:t xml:space="preserve">espondent:  </w:t>
      </w:r>
      <w:r>
        <w:rPr>
          <w:rFonts w:hint="eastAsia"/>
        </w:rPr>
        <w:tab/>
        <w:t>[Company name]</w:t>
      </w:r>
    </w:p>
    <w:p w14:paraId="49976337" w14:textId="77777777" w:rsidR="001666F4" w:rsidRDefault="001666F4" w:rsidP="001666F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[Address]</w:t>
      </w:r>
    </w:p>
    <w:p w14:paraId="4FC60F6B" w14:textId="77777777" w:rsidR="001666F4" w:rsidRDefault="001666F4" w:rsidP="001666F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Telephone</w:t>
      </w:r>
      <w:r>
        <w:rPr>
          <w:rFonts w:hint="eastAsia"/>
        </w:rPr>
        <w:t xml:space="preserve"> number]</w:t>
      </w:r>
    </w:p>
    <w:p w14:paraId="7C4A5EEC" w14:textId="77777777" w:rsidR="001666F4" w:rsidRDefault="001666F4" w:rsidP="001666F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Facsimile</w:t>
      </w:r>
      <w:r>
        <w:rPr>
          <w:rFonts w:hint="eastAsia"/>
        </w:rPr>
        <w:t xml:space="preserve"> number]</w:t>
      </w:r>
    </w:p>
    <w:p w14:paraId="4C2888E2" w14:textId="77777777" w:rsidR="001666F4" w:rsidRDefault="001666F4" w:rsidP="001666F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Email</w:t>
      </w:r>
      <w:r>
        <w:rPr>
          <w:rFonts w:hint="eastAsia"/>
        </w:rPr>
        <w:t xml:space="preserve"> address]</w:t>
      </w:r>
    </w:p>
    <w:p w14:paraId="4A181766" w14:textId="77777777" w:rsidR="001666F4" w:rsidRDefault="001666F4" w:rsidP="001666F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  <w:t xml:space="preserve">[Representative name] </w:t>
      </w:r>
    </w:p>
    <w:p w14:paraId="194680F8" w14:textId="77777777" w:rsidR="001666F4" w:rsidRDefault="001666F4" w:rsidP="001666F4">
      <w:pPr>
        <w:tabs>
          <w:tab w:val="left" w:pos="3360"/>
        </w:tabs>
      </w:pPr>
      <w:r>
        <w:tab/>
        <w:t>[Representative Position]</w:t>
      </w:r>
    </w:p>
    <w:p w14:paraId="6C7D0340" w14:textId="77777777" w:rsidR="001666F4" w:rsidRDefault="001666F4" w:rsidP="0058154C"/>
    <w:p w14:paraId="6EA52290" w14:textId="045CC934" w:rsidR="0058154C" w:rsidRDefault="000A2182" w:rsidP="0058154C">
      <w:r>
        <w:t xml:space="preserve">The </w:t>
      </w:r>
      <w:proofErr w:type="gramStart"/>
      <w:r>
        <w:t>Counter-</w:t>
      </w:r>
      <w:r w:rsidR="00685107">
        <w:t>c</w:t>
      </w:r>
      <w:r>
        <w:t>laimant</w:t>
      </w:r>
      <w:proofErr w:type="gramEnd"/>
      <w:r w:rsidR="005E5691">
        <w:t xml:space="preserve"> hereby makes a counterclaim as follows:</w:t>
      </w:r>
    </w:p>
    <w:p w14:paraId="21EC95F3" w14:textId="77777777" w:rsidR="005E5691" w:rsidRDefault="005E5691" w:rsidP="0058154C"/>
    <w:p w14:paraId="3E4AC838" w14:textId="03805507" w:rsidR="00813DEA" w:rsidRDefault="00A21FC4">
      <w:pPr>
        <w:rPr>
          <w:rFonts w:hint="eastAsia"/>
        </w:rPr>
      </w:pPr>
      <w:r>
        <w:rPr>
          <w:rFonts w:hint="eastAsia"/>
        </w:rPr>
        <w:t xml:space="preserve">Ⅰ　</w:t>
      </w:r>
      <w:r w:rsidR="00685107" w:rsidRPr="00685107">
        <w:t>Relief or remedy sought:</w:t>
      </w:r>
    </w:p>
    <w:p w14:paraId="55EFD8EB" w14:textId="110D220F" w:rsidR="00792EE3" w:rsidRDefault="00792EE3" w:rsidP="003B0F81">
      <w:pPr>
        <w:ind w:leftChars="99" w:left="281" w:hangingChars="14" w:hanging="35"/>
      </w:pPr>
      <w:r>
        <w:rPr>
          <w:rFonts w:hint="eastAsia"/>
        </w:rPr>
        <w:t xml:space="preserve">The </w:t>
      </w:r>
      <w:r w:rsidR="00CD1DDE">
        <w:t>Counter-claimant</w:t>
      </w:r>
      <w:r>
        <w:rPr>
          <w:rFonts w:hint="eastAsia"/>
        </w:rPr>
        <w:t xml:space="preserve"> requests that the </w:t>
      </w:r>
      <w:r>
        <w:t>following</w:t>
      </w:r>
      <w:r>
        <w:rPr>
          <w:rFonts w:hint="eastAsia"/>
        </w:rPr>
        <w:t xml:space="preserve"> arbitral award be</w:t>
      </w:r>
      <w:r w:rsidR="00FD34B3">
        <w:t xml:space="preserve"> </w:t>
      </w:r>
      <w:r>
        <w:rPr>
          <w:rFonts w:hint="eastAsia"/>
        </w:rPr>
        <w:t>rendered:</w:t>
      </w:r>
    </w:p>
    <w:p w14:paraId="059B7725" w14:textId="38FD3334" w:rsidR="00CB2F60" w:rsidRDefault="00CB4EE2" w:rsidP="00CB2F60">
      <w:pPr>
        <w:tabs>
          <w:tab w:val="left" w:pos="910"/>
        </w:tabs>
        <w:ind w:left="851" w:hangingChars="343" w:hanging="851"/>
      </w:pPr>
      <w:r>
        <w:rPr>
          <w:rFonts w:hint="eastAsia"/>
        </w:rPr>
        <w:t xml:space="preserve">    </w:t>
      </w:r>
      <w:r w:rsidR="00CB2F60">
        <w:t xml:space="preserve">1. the </w:t>
      </w:r>
      <w:r w:rsidR="007B280D">
        <w:t>Counter-r</w:t>
      </w:r>
      <w:r w:rsidR="00CB2F60">
        <w:t xml:space="preserve">espondent shall pay to the </w:t>
      </w:r>
      <w:proofErr w:type="gramStart"/>
      <w:r w:rsidR="00C03E48">
        <w:t>Counter-c</w:t>
      </w:r>
      <w:r w:rsidR="00CB2F60">
        <w:t>laimant</w:t>
      </w:r>
      <w:proofErr w:type="gramEnd"/>
      <w:r w:rsidR="00CB2F60">
        <w:t xml:space="preserve"> the sum in the amount of U.S.$1,000,000 together with interest thereon at the rate of 6% per annum from, 20 until the date of full payment thereof; and</w:t>
      </w:r>
    </w:p>
    <w:p w14:paraId="38366BC2" w14:textId="77777777" w:rsidR="00CB2F60" w:rsidRDefault="00CB2F60" w:rsidP="00CB2F60">
      <w:pPr>
        <w:tabs>
          <w:tab w:val="left" w:pos="910"/>
        </w:tabs>
      </w:pPr>
    </w:p>
    <w:p w14:paraId="14AAFEA2" w14:textId="5F03F545" w:rsidR="00813DEA" w:rsidRDefault="00CB2F60" w:rsidP="00CB2F60">
      <w:pPr>
        <w:tabs>
          <w:tab w:val="left" w:pos="910"/>
        </w:tabs>
        <w:ind w:leftChars="229" w:left="851" w:hangingChars="114" w:hanging="283"/>
      </w:pPr>
      <w:r>
        <w:t xml:space="preserve">2. the administrative fee, arbitrator's remuneration and expenses, the </w:t>
      </w:r>
      <w:r>
        <w:lastRenderedPageBreak/>
        <w:t xml:space="preserve">fees and expenses of the counsels and other experts incurred by the parties, and any other expenses incurred with respect to the arbitral proceedings shall be borne by the </w:t>
      </w:r>
      <w:r w:rsidR="002E516B">
        <w:t>Counter-</w:t>
      </w:r>
      <w:r w:rsidR="00822FFC">
        <w:t>respondent</w:t>
      </w:r>
      <w:r>
        <w:t>.</w:t>
      </w:r>
    </w:p>
    <w:p w14:paraId="36E6407D" w14:textId="77777777" w:rsidR="001F4112" w:rsidRDefault="001F4112" w:rsidP="00CB2F60">
      <w:pPr>
        <w:tabs>
          <w:tab w:val="left" w:pos="910"/>
        </w:tabs>
        <w:ind w:leftChars="229" w:left="851" w:hangingChars="114" w:hanging="283"/>
      </w:pPr>
    </w:p>
    <w:p w14:paraId="7EF73BC1" w14:textId="6A4A179F" w:rsidR="00060572" w:rsidRDefault="00060572">
      <w:r>
        <w:rPr>
          <w:rFonts w:hint="eastAsia"/>
        </w:rPr>
        <w:t xml:space="preserve">Ⅱ　</w:t>
      </w:r>
      <w:r>
        <w:rPr>
          <w:rFonts w:hint="eastAsia"/>
        </w:rPr>
        <w:t>Summary of the dispu</w:t>
      </w:r>
      <w:r w:rsidR="00CB4EE2">
        <w:rPr>
          <w:rFonts w:hint="eastAsia"/>
        </w:rPr>
        <w:t xml:space="preserve">te and the basis for the </w:t>
      </w:r>
      <w:r w:rsidR="001F4112">
        <w:t>Counter</w:t>
      </w:r>
      <w:r w:rsidR="006A29B8">
        <w:t>claim</w:t>
      </w:r>
      <w:r w:rsidR="00CB4EE2">
        <w:rPr>
          <w:rFonts w:hint="eastAsia"/>
        </w:rPr>
        <w:t>:</w:t>
      </w:r>
    </w:p>
    <w:p w14:paraId="6DBC5013" w14:textId="77777777" w:rsidR="005D3DC2" w:rsidRDefault="005D3DC2"/>
    <w:p w14:paraId="6C58D792" w14:textId="77777777" w:rsidR="00060572" w:rsidRDefault="00A21FC4" w:rsidP="00CB4EE2">
      <w:pPr>
        <w:ind w:leftChars="202" w:left="501"/>
      </w:pPr>
      <w:r>
        <w:rPr>
          <w:rFonts w:hint="eastAsia"/>
        </w:rPr>
        <w:t xml:space="preserve"> </w:t>
      </w:r>
      <w:r w:rsidR="00060572">
        <w:rPr>
          <w:rFonts w:hint="eastAsia"/>
        </w:rPr>
        <w:t>(omitted)</w:t>
      </w:r>
    </w:p>
    <w:p w14:paraId="2752E0D2" w14:textId="2A010CA0" w:rsidR="00060572" w:rsidRDefault="00060572"/>
    <w:p w14:paraId="054E31C4" w14:textId="79A171BA" w:rsidR="00E931FE" w:rsidRDefault="00E931FE">
      <w:r w:rsidRPr="00E931FE">
        <w:rPr>
          <w:rFonts w:hint="eastAsia"/>
        </w:rPr>
        <w:t>Ⅲ</w:t>
      </w:r>
      <w:r w:rsidRPr="00E931FE">
        <w:rPr>
          <w:rFonts w:hint="eastAsia"/>
        </w:rPr>
        <w:t xml:space="preserve"> Reference to the arbitration agreement that is invoked:</w:t>
      </w:r>
    </w:p>
    <w:p w14:paraId="4194E62E" w14:textId="084F4510" w:rsidR="006518C2" w:rsidRDefault="006518C2"/>
    <w:p w14:paraId="4A2A67E9" w14:textId="0A716BAA" w:rsidR="006518C2" w:rsidRDefault="006518C2" w:rsidP="006518C2">
      <w:pPr>
        <w:ind w:leftChars="202" w:left="501"/>
      </w:pPr>
      <w:r>
        <w:rPr>
          <w:rFonts w:hint="eastAsia"/>
        </w:rPr>
        <w:t xml:space="preserve"> (omitted)</w:t>
      </w:r>
    </w:p>
    <w:p w14:paraId="64191BD3" w14:textId="57E13CE5" w:rsidR="006518C2" w:rsidRDefault="006518C2">
      <w:pPr>
        <w:rPr>
          <w:rFonts w:hint="eastAsia"/>
        </w:rPr>
      </w:pPr>
    </w:p>
    <w:p w14:paraId="43D5B348" w14:textId="77777777" w:rsidR="00E931FE" w:rsidRDefault="00E931FE">
      <w:pPr>
        <w:rPr>
          <w:rFonts w:hint="eastAsia"/>
        </w:rPr>
      </w:pPr>
    </w:p>
    <w:p w14:paraId="3187979B" w14:textId="64E21290" w:rsidR="00060572" w:rsidRDefault="005346BC">
      <w:r>
        <w:rPr>
          <w:rFonts w:hint="eastAsia"/>
        </w:rPr>
        <w:t>Ⅳ</w:t>
      </w:r>
      <w:r>
        <w:rPr>
          <w:rFonts w:hint="eastAsia"/>
        </w:rPr>
        <w:t xml:space="preserve"> </w:t>
      </w:r>
      <w:r w:rsidR="00CB4EE2">
        <w:rPr>
          <w:rFonts w:hint="eastAsia"/>
        </w:rPr>
        <w:t>Manner or method of proof:</w:t>
      </w:r>
    </w:p>
    <w:p w14:paraId="39CFDB71" w14:textId="77777777" w:rsidR="00060572" w:rsidRDefault="00060572" w:rsidP="00EB072D">
      <w:pPr>
        <w:ind w:leftChars="96" w:left="404" w:hangingChars="67" w:hanging="166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Relevant evidence shall be submitted in </w:t>
      </w:r>
      <w:r>
        <w:t>the</w:t>
      </w:r>
      <w:r>
        <w:rPr>
          <w:rFonts w:hint="eastAsia"/>
        </w:rPr>
        <w:t xml:space="preserve"> future during the course of </w:t>
      </w:r>
      <w:r>
        <w:t>the</w:t>
      </w:r>
      <w:r>
        <w:rPr>
          <w:rFonts w:hint="eastAsia"/>
        </w:rPr>
        <w:t xml:space="preserve"> proceedings.</w:t>
      </w:r>
    </w:p>
    <w:p w14:paraId="7622587C" w14:textId="77777777" w:rsidR="00060572" w:rsidRDefault="00060572"/>
    <w:p w14:paraId="09C34CB7" w14:textId="77777777" w:rsidR="00060572" w:rsidRDefault="00060572"/>
    <w:p w14:paraId="2462C83F" w14:textId="77777777" w:rsidR="00060572" w:rsidRDefault="00060572"/>
    <w:p w14:paraId="7CA8E277" w14:textId="77777777" w:rsidR="003078D8" w:rsidRDefault="003078D8" w:rsidP="003078D8">
      <w:pPr>
        <w:rPr>
          <w:rFonts w:cs="Arial"/>
        </w:rPr>
      </w:pPr>
      <w:r>
        <w:rPr>
          <w:rFonts w:cs="Arial"/>
        </w:rPr>
        <w:t>Date:</w:t>
      </w:r>
      <w:r>
        <w:rPr>
          <w:rFonts w:cs="Arial" w:hint="eastAsia"/>
        </w:rPr>
        <w:t xml:space="preserve">　</w:t>
      </w:r>
      <w:r>
        <w:rPr>
          <w:rFonts w:cs="Arial" w:hint="eastAsia"/>
          <w:u w:val="single"/>
        </w:rPr>
        <w:t xml:space="preserve">　　　　</w:t>
      </w:r>
      <w:r>
        <w:rPr>
          <w:rFonts w:cs="Arial"/>
          <w:u w:val="single"/>
        </w:rPr>
        <w:t xml:space="preserve">           </w:t>
      </w:r>
      <w:r>
        <w:rPr>
          <w:rFonts w:cs="Arial" w:hint="eastAsia"/>
          <w:u w:val="single"/>
        </w:rPr>
        <w:t xml:space="preserve">　</w:t>
      </w:r>
      <w:r>
        <w:rPr>
          <w:rFonts w:cs="Arial"/>
          <w:u w:val="single"/>
        </w:rPr>
        <w:t xml:space="preserve">  </w:t>
      </w:r>
      <w:r w:rsidR="001F4BE7">
        <w:rPr>
          <w:rFonts w:cs="Arial"/>
        </w:rPr>
        <w:t xml:space="preserve"> 20</w:t>
      </w:r>
      <w:r>
        <w:rPr>
          <w:rFonts w:cs="Arial"/>
          <w:u w:val="single"/>
        </w:rPr>
        <w:t xml:space="preserve">   </w:t>
      </w:r>
      <w:r>
        <w:rPr>
          <w:rFonts w:cs="Arial" w:hint="eastAsia"/>
          <w:u w:val="single"/>
        </w:rPr>
        <w:t xml:space="preserve">　</w:t>
      </w:r>
      <w:r>
        <w:rPr>
          <w:rFonts w:cs="Arial"/>
        </w:rPr>
        <w:t xml:space="preserve"> </w:t>
      </w:r>
    </w:p>
    <w:p w14:paraId="7604D74E" w14:textId="77777777" w:rsidR="00060572" w:rsidRDefault="00060572">
      <w:pPr>
        <w:rPr>
          <w:u w:val="single"/>
        </w:rPr>
      </w:pPr>
    </w:p>
    <w:p w14:paraId="32C4B0B7" w14:textId="77777777" w:rsidR="00CB4EE2" w:rsidRDefault="00CB4EE2">
      <w:pPr>
        <w:rPr>
          <w:u w:val="single"/>
        </w:rPr>
      </w:pPr>
    </w:p>
    <w:p w14:paraId="3EBC2D2E" w14:textId="74F4E294" w:rsidR="00060572" w:rsidRPr="005A0159" w:rsidRDefault="00060572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77E2E">
        <w:t xml:space="preserve">    </w:t>
      </w:r>
      <w:r>
        <w:rPr>
          <w:rFonts w:hint="eastAsia"/>
          <w:u w:val="single"/>
        </w:rPr>
        <w:t xml:space="preserve">    </w:t>
      </w:r>
      <w:r w:rsidR="005A015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5A015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5A0159" w:rsidRPr="005A0159">
        <w:rPr>
          <w:u w:val="single"/>
        </w:rPr>
        <w:t>(signature)</w:t>
      </w:r>
      <w:r w:rsidRPr="005A0159">
        <w:rPr>
          <w:rFonts w:hint="eastAsia"/>
          <w:u w:val="single"/>
        </w:rPr>
        <w:t xml:space="preserve">  </w:t>
      </w:r>
      <w:r w:rsidR="005A0159">
        <w:rPr>
          <w:rFonts w:hint="eastAsia"/>
          <w:u w:val="single"/>
        </w:rPr>
        <w:t xml:space="preserve">　　　</w:t>
      </w:r>
      <w:r w:rsidRPr="005A0159">
        <w:rPr>
          <w:rFonts w:hint="eastAsia"/>
          <w:u w:val="single"/>
        </w:rPr>
        <w:t xml:space="preserve">  </w:t>
      </w:r>
    </w:p>
    <w:p w14:paraId="541E093D" w14:textId="7D9517FF" w:rsidR="00060572" w:rsidRDefault="00060572" w:rsidP="00822FF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17138">
        <w:t xml:space="preserve">     </w:t>
      </w:r>
      <w:r>
        <w:rPr>
          <w:rFonts w:hint="eastAsia"/>
        </w:rPr>
        <w:t>Attorney-at-</w:t>
      </w:r>
      <w:r w:rsidR="009C342D">
        <w:t>law</w:t>
      </w:r>
    </w:p>
    <w:p w14:paraId="1F554699" w14:textId="1054EE80" w:rsidR="00060572" w:rsidRPr="00060572" w:rsidRDefault="00060572" w:rsidP="00B17138">
      <w:pPr>
        <w:jc w:val="right"/>
      </w:pPr>
      <w:r>
        <w:rPr>
          <w:rFonts w:hint="eastAsia"/>
        </w:rPr>
        <w:t xml:space="preserve">Counsel for the </w:t>
      </w:r>
      <w:proofErr w:type="gramStart"/>
      <w:r w:rsidR="006B2E44">
        <w:t>Counter</w:t>
      </w:r>
      <w:r w:rsidR="00660661">
        <w:t>-claimant</w:t>
      </w:r>
      <w:proofErr w:type="gramEnd"/>
    </w:p>
    <w:sectPr w:rsidR="00060572" w:rsidRPr="00060572" w:rsidSect="00CB4EE2">
      <w:headerReference w:type="default" r:id="rId10"/>
      <w:pgSz w:w="11906" w:h="16838" w:code="9"/>
      <w:pgMar w:top="1701" w:right="1701" w:bottom="1758" w:left="1701" w:header="851" w:footer="992" w:gutter="0"/>
      <w:cols w:space="425"/>
      <w:docGrid w:type="linesAndChars" w:linePitch="33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5A14" w14:textId="77777777" w:rsidR="004467E5" w:rsidRDefault="004467E5" w:rsidP="00BB46AF">
      <w:r>
        <w:separator/>
      </w:r>
    </w:p>
  </w:endnote>
  <w:endnote w:type="continuationSeparator" w:id="0">
    <w:p w14:paraId="48F03961" w14:textId="77777777" w:rsidR="004467E5" w:rsidRDefault="004467E5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D2D2" w14:textId="77777777" w:rsidR="004467E5" w:rsidRDefault="004467E5" w:rsidP="00BB46AF">
      <w:r>
        <w:separator/>
      </w:r>
    </w:p>
  </w:footnote>
  <w:footnote w:type="continuationSeparator" w:id="0">
    <w:p w14:paraId="2ABEC6DF" w14:textId="77777777" w:rsidR="004467E5" w:rsidRDefault="004467E5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627E" w14:textId="41C97503" w:rsidR="00704E30" w:rsidRPr="00704E30" w:rsidRDefault="00704E30">
    <w:pPr>
      <w:pStyle w:val="a4"/>
      <w:rPr>
        <w:b/>
      </w:rPr>
    </w:pPr>
    <w:r w:rsidRPr="00704E30">
      <w:rPr>
        <w:rFonts w:hint="eastAsia"/>
        <w:b/>
      </w:rPr>
      <w:t>【</w:t>
    </w:r>
    <w:r w:rsidR="0094367D">
      <w:rPr>
        <w:b/>
      </w:rPr>
      <w:t>Counterclaim</w:t>
    </w:r>
    <w:r w:rsidRPr="00704E30">
      <w:rPr>
        <w:rFonts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1840124">
    <w:abstractNumId w:val="0"/>
  </w:num>
  <w:num w:numId="2" w16cid:durableId="102394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0D92"/>
    <w:rsid w:val="00012B60"/>
    <w:rsid w:val="000139FC"/>
    <w:rsid w:val="0003092F"/>
    <w:rsid w:val="00060572"/>
    <w:rsid w:val="0008113B"/>
    <w:rsid w:val="00096A28"/>
    <w:rsid w:val="000A103E"/>
    <w:rsid w:val="000A2182"/>
    <w:rsid w:val="000C0221"/>
    <w:rsid w:val="00113BAE"/>
    <w:rsid w:val="00126FDE"/>
    <w:rsid w:val="001666F4"/>
    <w:rsid w:val="001D3C45"/>
    <w:rsid w:val="001E4A16"/>
    <w:rsid w:val="001F2F9B"/>
    <w:rsid w:val="001F4112"/>
    <w:rsid w:val="001F4BE7"/>
    <w:rsid w:val="0023712A"/>
    <w:rsid w:val="0028206B"/>
    <w:rsid w:val="002B2254"/>
    <w:rsid w:val="002D6FA0"/>
    <w:rsid w:val="002E4879"/>
    <w:rsid w:val="002E516B"/>
    <w:rsid w:val="003078D8"/>
    <w:rsid w:val="00314D9E"/>
    <w:rsid w:val="0032414B"/>
    <w:rsid w:val="003334E2"/>
    <w:rsid w:val="003846AA"/>
    <w:rsid w:val="003B0F81"/>
    <w:rsid w:val="003B50B7"/>
    <w:rsid w:val="003D3B85"/>
    <w:rsid w:val="00435C4B"/>
    <w:rsid w:val="004467E5"/>
    <w:rsid w:val="00460B9F"/>
    <w:rsid w:val="00477E2E"/>
    <w:rsid w:val="00491AEE"/>
    <w:rsid w:val="004C50D2"/>
    <w:rsid w:val="004E1215"/>
    <w:rsid w:val="005346BC"/>
    <w:rsid w:val="00564A81"/>
    <w:rsid w:val="00575A3D"/>
    <w:rsid w:val="0058154C"/>
    <w:rsid w:val="005A0159"/>
    <w:rsid w:val="005A2CEC"/>
    <w:rsid w:val="005C01B4"/>
    <w:rsid w:val="005C0E04"/>
    <w:rsid w:val="005D3DC2"/>
    <w:rsid w:val="005D69F1"/>
    <w:rsid w:val="005E4485"/>
    <w:rsid w:val="005E4A55"/>
    <w:rsid w:val="005E5691"/>
    <w:rsid w:val="006518C2"/>
    <w:rsid w:val="00660661"/>
    <w:rsid w:val="00685107"/>
    <w:rsid w:val="006A29B8"/>
    <w:rsid w:val="006A39DE"/>
    <w:rsid w:val="006B2E44"/>
    <w:rsid w:val="006E3850"/>
    <w:rsid w:val="00704E30"/>
    <w:rsid w:val="0073663D"/>
    <w:rsid w:val="0077260F"/>
    <w:rsid w:val="00792EE3"/>
    <w:rsid w:val="007B280D"/>
    <w:rsid w:val="007B31C8"/>
    <w:rsid w:val="00804B2E"/>
    <w:rsid w:val="00813DEA"/>
    <w:rsid w:val="00822FFC"/>
    <w:rsid w:val="00862C34"/>
    <w:rsid w:val="00872B46"/>
    <w:rsid w:val="00875D96"/>
    <w:rsid w:val="0093230C"/>
    <w:rsid w:val="0094054F"/>
    <w:rsid w:val="0094367D"/>
    <w:rsid w:val="0094754C"/>
    <w:rsid w:val="0097191A"/>
    <w:rsid w:val="009737E5"/>
    <w:rsid w:val="009B1630"/>
    <w:rsid w:val="009B7B09"/>
    <w:rsid w:val="009C13EF"/>
    <w:rsid w:val="009C342D"/>
    <w:rsid w:val="009C5BF8"/>
    <w:rsid w:val="009D77C6"/>
    <w:rsid w:val="00A21FC4"/>
    <w:rsid w:val="00A27C32"/>
    <w:rsid w:val="00AA63B2"/>
    <w:rsid w:val="00AC619A"/>
    <w:rsid w:val="00AC675F"/>
    <w:rsid w:val="00AE1DF5"/>
    <w:rsid w:val="00AF4192"/>
    <w:rsid w:val="00B007F1"/>
    <w:rsid w:val="00B1244F"/>
    <w:rsid w:val="00B17138"/>
    <w:rsid w:val="00B647FC"/>
    <w:rsid w:val="00B9004C"/>
    <w:rsid w:val="00BA5097"/>
    <w:rsid w:val="00BB46AF"/>
    <w:rsid w:val="00C03E48"/>
    <w:rsid w:val="00C6692D"/>
    <w:rsid w:val="00C849E2"/>
    <w:rsid w:val="00C91EC6"/>
    <w:rsid w:val="00CB2F60"/>
    <w:rsid w:val="00CB4EE2"/>
    <w:rsid w:val="00CD1DDE"/>
    <w:rsid w:val="00CE1960"/>
    <w:rsid w:val="00CF0917"/>
    <w:rsid w:val="00D246F7"/>
    <w:rsid w:val="00DA5A76"/>
    <w:rsid w:val="00E235DA"/>
    <w:rsid w:val="00E51675"/>
    <w:rsid w:val="00E52233"/>
    <w:rsid w:val="00E931FE"/>
    <w:rsid w:val="00EB072D"/>
    <w:rsid w:val="00EC1E0B"/>
    <w:rsid w:val="00EF3831"/>
    <w:rsid w:val="00F1199A"/>
    <w:rsid w:val="00F35E9A"/>
    <w:rsid w:val="00F4070C"/>
    <w:rsid w:val="00F43962"/>
    <w:rsid w:val="00F9281E"/>
    <w:rsid w:val="00FB7D20"/>
    <w:rsid w:val="00FD34B3"/>
    <w:rsid w:val="00FE12BA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091F6"/>
  <w15:chartTrackingRefBased/>
  <w15:docId w15:val="{AE5DE768-50CB-4782-8CEC-3972823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E2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DB904-956C-41D7-81AC-18D7CB9288B1}"/>
</file>

<file path=customXml/itemProps2.xml><?xml version="1.0" encoding="utf-8"?>
<ds:datastoreItem xmlns:ds="http://schemas.openxmlformats.org/officeDocument/2006/customXml" ds:itemID="{755A66DB-6F6A-4879-9DDC-E33D48E52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C28A5-1923-4AE0-B5BA-57EC84B11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42</cp:revision>
  <cp:lastPrinted>2019-04-26T09:47:00Z</cp:lastPrinted>
  <dcterms:created xsi:type="dcterms:W3CDTF">2022-05-16T02:38:00Z</dcterms:created>
  <dcterms:modified xsi:type="dcterms:W3CDTF">2022-05-16T06:26:00Z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</Properties>
</file>